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33" w:rsidRDefault="007574DA" w:rsidP="007574DA">
      <w:pPr>
        <w:pStyle w:val="Title"/>
      </w:pPr>
      <w:r>
        <w:t>How to delineate a watershed with Spatial Analyst Tools</w:t>
      </w:r>
    </w:p>
    <w:p w:rsidR="007574DA" w:rsidRPr="007574DA" w:rsidRDefault="007574DA" w:rsidP="007574DA">
      <w:pPr>
        <w:pStyle w:val="Heading2"/>
      </w:pPr>
      <w:r>
        <w:t xml:space="preserve">Add your </w:t>
      </w:r>
      <w:r w:rsidRPr="007574DA">
        <w:t>DEM</w:t>
      </w:r>
    </w:p>
    <w:p w:rsidR="007574DA" w:rsidRPr="007574DA" w:rsidRDefault="007574DA" w:rsidP="007574DA">
      <w:pPr>
        <w:pStyle w:val="Heading2"/>
      </w:pPr>
      <w:r w:rsidRPr="007574DA">
        <w:t>Create a Mask around your watershed. Be generous and stay away from ridges that define the watershed.</w:t>
      </w:r>
    </w:p>
    <w:p w:rsidR="007574DA" w:rsidRPr="007574DA" w:rsidRDefault="007574DA" w:rsidP="007574DA">
      <w:pPr>
        <w:pStyle w:val="Heading2"/>
      </w:pPr>
      <w:r w:rsidRPr="007574DA">
        <w:t xml:space="preserve">Clip the DEM using the Mask </w:t>
      </w:r>
    </w:p>
    <w:p w:rsidR="007574DA" w:rsidRDefault="007574DA">
      <w:proofErr w:type="gramStart"/>
      <w:r w:rsidRPr="007574DA">
        <w:t xml:space="preserve">Toolboxes\System Toolboxes\Spatial Analyst </w:t>
      </w:r>
      <w:proofErr w:type="spellStart"/>
      <w:r w:rsidRPr="007574DA">
        <w:t>Tools.tbx</w:t>
      </w:r>
      <w:proofErr w:type="spellEnd"/>
      <w:r w:rsidRPr="007574DA">
        <w:t>\Extraction\Extract by Mask</w:t>
      </w:r>
      <w:r>
        <w:t>.</w:t>
      </w:r>
      <w:proofErr w:type="gramEnd"/>
    </w:p>
    <w:p w:rsidR="007574DA" w:rsidRDefault="007574DA">
      <w:r>
        <w:t xml:space="preserve"> Name it “rawdem”.</w:t>
      </w:r>
    </w:p>
    <w:p w:rsidR="007574DA" w:rsidRPr="007574DA" w:rsidRDefault="007574DA" w:rsidP="007574DA">
      <w:pPr>
        <w:pStyle w:val="Heading2"/>
      </w:pPr>
      <w:r w:rsidRPr="007574DA">
        <w:t>Fill the rawdem using</w:t>
      </w:r>
    </w:p>
    <w:p w:rsidR="007574DA" w:rsidRDefault="007574DA">
      <w:r w:rsidRPr="007574DA">
        <w:t xml:space="preserve">Toolboxes\System Toolboxes\Spatial Analyst </w:t>
      </w:r>
      <w:proofErr w:type="spellStart"/>
      <w:r w:rsidRPr="007574DA">
        <w:t>Tools.tbx</w:t>
      </w:r>
      <w:proofErr w:type="spellEnd"/>
      <w:r w:rsidRPr="007574DA">
        <w:t>\Hydrology\Fill</w:t>
      </w:r>
    </w:p>
    <w:p w:rsidR="007574DA" w:rsidRDefault="007574DA">
      <w:r>
        <w:t>Name it “</w:t>
      </w:r>
      <w:proofErr w:type="spellStart"/>
      <w:r>
        <w:t>fil</w:t>
      </w:r>
      <w:proofErr w:type="spellEnd"/>
      <w:r>
        <w:t>”.</w:t>
      </w:r>
    </w:p>
    <w:p w:rsidR="007574DA" w:rsidRPr="007574DA" w:rsidRDefault="007574DA" w:rsidP="007574DA">
      <w:pPr>
        <w:pStyle w:val="Heading2"/>
      </w:pPr>
      <w:r w:rsidRPr="007574DA">
        <w:t>Create flow direction grid</w:t>
      </w:r>
    </w:p>
    <w:p w:rsidR="007574DA" w:rsidRDefault="007574DA">
      <w:r w:rsidRPr="007574DA">
        <w:t xml:space="preserve">Toolboxes\System Toolboxes\Spatial Analyst </w:t>
      </w:r>
      <w:proofErr w:type="spellStart"/>
      <w:r w:rsidRPr="007574DA">
        <w:t>Tools.tbx</w:t>
      </w:r>
      <w:proofErr w:type="spellEnd"/>
      <w:r w:rsidRPr="007574DA">
        <w:t>\Hydrology\Flow Direction</w:t>
      </w:r>
    </w:p>
    <w:p w:rsidR="007574DA" w:rsidRDefault="007574DA">
      <w:r>
        <w:t>Name if “</w:t>
      </w:r>
      <w:proofErr w:type="spellStart"/>
      <w:r>
        <w:t>fdr</w:t>
      </w:r>
      <w:proofErr w:type="spellEnd"/>
      <w:r>
        <w:t>”</w:t>
      </w:r>
    </w:p>
    <w:p w:rsidR="007574DA" w:rsidRPr="007574DA" w:rsidRDefault="007574DA" w:rsidP="007574DA">
      <w:pPr>
        <w:pStyle w:val="Heading2"/>
      </w:pPr>
      <w:r w:rsidRPr="007574DA">
        <w:t>Create a flow accumulation grid</w:t>
      </w:r>
    </w:p>
    <w:p w:rsidR="007574DA" w:rsidRDefault="007574DA">
      <w:r w:rsidRPr="007574DA">
        <w:t xml:space="preserve">Toolboxes\System Toolboxes\Spatial Analyst </w:t>
      </w:r>
      <w:proofErr w:type="spellStart"/>
      <w:r w:rsidRPr="007574DA">
        <w:t>Tools.tbx</w:t>
      </w:r>
      <w:proofErr w:type="spellEnd"/>
      <w:r w:rsidRPr="007574DA">
        <w:t>\Hydrology\Flow Accumulation</w:t>
      </w:r>
    </w:p>
    <w:p w:rsidR="007574DA" w:rsidRDefault="007574DA">
      <w:r>
        <w:t>Name it “</w:t>
      </w:r>
      <w:proofErr w:type="spellStart"/>
      <w:r>
        <w:t>fac</w:t>
      </w:r>
      <w:proofErr w:type="spellEnd"/>
      <w:r>
        <w:t>”</w:t>
      </w:r>
    </w:p>
    <w:p w:rsidR="007574DA" w:rsidRDefault="007574DA">
      <w:r>
        <w:t xml:space="preserve">The </w:t>
      </w:r>
      <w:proofErr w:type="spellStart"/>
      <w:r>
        <w:t>fac</w:t>
      </w:r>
      <w:proofErr w:type="spellEnd"/>
      <w:r>
        <w:t xml:space="preserve"> grid will identify where the highest concentrations of flow are.</w:t>
      </w:r>
      <w:bookmarkStart w:id="0" w:name="_GoBack"/>
      <w:bookmarkEnd w:id="0"/>
    </w:p>
    <w:p w:rsidR="007574DA" w:rsidRPr="007574DA" w:rsidRDefault="007574DA" w:rsidP="007574DA">
      <w:pPr>
        <w:pStyle w:val="Heading2"/>
      </w:pPr>
      <w:r w:rsidRPr="007574DA">
        <w:t>Create a point layer for the “Pour Point”</w:t>
      </w:r>
    </w:p>
    <w:p w:rsidR="007574DA" w:rsidRDefault="007574DA" w:rsidP="007574DA">
      <w:pPr>
        <w:widowControl w:val="0"/>
      </w:pPr>
      <w:r>
        <w:t xml:space="preserve">Place a point on the </w:t>
      </w:r>
      <w:proofErr w:type="spellStart"/>
      <w:r>
        <w:t>fac</w:t>
      </w:r>
      <w:proofErr w:type="spellEnd"/>
      <w:r>
        <w:t xml:space="preserve"> layer where you want it and where the flow concentration is highest. You can invert the default symbology so the high flow accumulations are dark and the low are light.  Get the point inside a grid cell.</w:t>
      </w:r>
    </w:p>
    <w:p w:rsidR="007574DA" w:rsidRDefault="007574DA">
      <w:r>
        <w:t>You can also do this with a grid for the pour point. There is a tool “</w:t>
      </w:r>
      <w:r w:rsidRPr="007574DA">
        <w:t xml:space="preserve">Toolboxes\System Toolboxes\Spatial Analyst </w:t>
      </w:r>
      <w:proofErr w:type="spellStart"/>
      <w:r w:rsidRPr="007574DA">
        <w:t>Tools.tbx</w:t>
      </w:r>
      <w:proofErr w:type="spellEnd"/>
      <w:r w:rsidRPr="007574DA">
        <w:t>\Hydrology\Snap Pour Point</w:t>
      </w:r>
      <w:r>
        <w:t xml:space="preserve">” that is used to make sure the pour points </w:t>
      </w:r>
      <w:proofErr w:type="gramStart"/>
      <w:r>
        <w:t>are</w:t>
      </w:r>
      <w:proofErr w:type="gramEnd"/>
      <w:r>
        <w:t xml:space="preserve"> on the highest concentration of flow. If you are careful to place your points, this should not be needed.</w:t>
      </w:r>
    </w:p>
    <w:p w:rsidR="007574DA" w:rsidRDefault="007574DA" w:rsidP="007574DA">
      <w:pPr>
        <w:pStyle w:val="Heading2"/>
      </w:pPr>
      <w:r>
        <w:t xml:space="preserve">Run the </w:t>
      </w:r>
      <w:r w:rsidRPr="007574DA">
        <w:t>watershed</w:t>
      </w:r>
      <w:r>
        <w:t xml:space="preserve"> tool</w:t>
      </w:r>
    </w:p>
    <w:p w:rsidR="00BE4C87" w:rsidRPr="00BE4C87" w:rsidRDefault="00BE4C87" w:rsidP="00BE4C87">
      <w:r w:rsidRPr="00BE4C87">
        <w:t xml:space="preserve">Toolboxes\System Toolboxes\Spatial Analyst </w:t>
      </w:r>
      <w:proofErr w:type="spellStart"/>
      <w:r w:rsidRPr="00BE4C87">
        <w:t>Tools.tbx</w:t>
      </w:r>
      <w:proofErr w:type="spellEnd"/>
      <w:r w:rsidRPr="00BE4C87">
        <w:t>\Hydrology\Watershed</w:t>
      </w:r>
    </w:p>
    <w:p w:rsidR="00BE4C87" w:rsidRDefault="007574DA" w:rsidP="00BE4C87">
      <w:r>
        <w:t>This will result in a raster.</w:t>
      </w:r>
      <w:r w:rsidR="00BE4C87">
        <w:t xml:space="preserve"> </w:t>
      </w:r>
      <w:r w:rsidR="00BE4C87">
        <w:t>Name it “</w:t>
      </w:r>
      <w:r w:rsidR="00BE4C87">
        <w:t>watershed</w:t>
      </w:r>
      <w:r w:rsidR="00BE4C87">
        <w:t>”</w:t>
      </w:r>
      <w:r w:rsidR="00BE4C87">
        <w:t>. Check to see if the watershed boundary is “snug” up to the mask polygon. If so, the mask was not “generous enough”.</w:t>
      </w:r>
    </w:p>
    <w:p w:rsidR="007574DA" w:rsidRDefault="007574DA" w:rsidP="007574DA">
      <w:pPr>
        <w:pStyle w:val="Heading2"/>
      </w:pPr>
      <w:r>
        <w:t>Conver</w:t>
      </w:r>
      <w:r w:rsidR="00BE4C87">
        <w:t>t</w:t>
      </w:r>
      <w:r>
        <w:t xml:space="preserve"> the watershed raster to a polygon </w:t>
      </w:r>
    </w:p>
    <w:p w:rsidR="007574DA" w:rsidRPr="007574DA" w:rsidRDefault="007574DA" w:rsidP="007574DA">
      <w:pPr>
        <w:rPr>
          <w:rStyle w:val="IntenseEmphasis"/>
          <w:b w:val="0"/>
          <w:bCs w:val="0"/>
          <w:i w:val="0"/>
          <w:iCs w:val="0"/>
          <w:color w:val="auto"/>
        </w:rPr>
      </w:pPr>
      <w:proofErr w:type="gramStart"/>
      <w:r w:rsidRPr="007574DA">
        <w:t xml:space="preserve">Toolboxes\System Toolboxes\Conversion </w:t>
      </w:r>
      <w:proofErr w:type="spellStart"/>
      <w:r w:rsidRPr="007574DA">
        <w:t>Tools.tbx</w:t>
      </w:r>
      <w:proofErr w:type="spellEnd"/>
      <w:r w:rsidRPr="007574DA">
        <w:t>\From Raster\Raster to Polygon</w:t>
      </w:r>
      <w:r w:rsidR="00BE4C87">
        <w:t>.</w:t>
      </w:r>
      <w:proofErr w:type="gramEnd"/>
    </w:p>
    <w:sectPr w:rsidR="007574DA" w:rsidRPr="007574DA" w:rsidSect="00BE4C87">
      <w:pgSz w:w="12240" w:h="15840"/>
      <w:pgMar w:top="720" w:right="1166" w:bottom="80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DA"/>
    <w:rsid w:val="005C4303"/>
    <w:rsid w:val="006E6E33"/>
    <w:rsid w:val="006F282E"/>
    <w:rsid w:val="007574DA"/>
    <w:rsid w:val="00BE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74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74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74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74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4D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574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4DA"/>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7574DA"/>
    <w:rPr>
      <w:b/>
      <w:bCs/>
      <w:i/>
      <w:iCs/>
      <w:color w:val="4F81BD" w:themeColor="accent1"/>
    </w:rPr>
  </w:style>
  <w:style w:type="character" w:customStyle="1" w:styleId="Heading2Char">
    <w:name w:val="Heading 2 Char"/>
    <w:basedOn w:val="DefaultParagraphFont"/>
    <w:link w:val="Heading2"/>
    <w:uiPriority w:val="9"/>
    <w:rsid w:val="007574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74D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574D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74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74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74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74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4D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574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4DA"/>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7574DA"/>
    <w:rPr>
      <w:b/>
      <w:bCs/>
      <w:i/>
      <w:iCs/>
      <w:color w:val="4F81BD" w:themeColor="accent1"/>
    </w:rPr>
  </w:style>
  <w:style w:type="character" w:customStyle="1" w:styleId="Heading2Char">
    <w:name w:val="Heading 2 Char"/>
    <w:basedOn w:val="DefaultParagraphFont"/>
    <w:link w:val="Heading2"/>
    <w:uiPriority w:val="9"/>
    <w:rsid w:val="007574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74D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574D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Boucher</dc:creator>
  <cp:lastModifiedBy>Mark Boucher</cp:lastModifiedBy>
  <cp:revision>2</cp:revision>
  <dcterms:created xsi:type="dcterms:W3CDTF">2014-01-09T23:38:00Z</dcterms:created>
  <dcterms:modified xsi:type="dcterms:W3CDTF">2014-01-10T00:00:00Z</dcterms:modified>
</cp:coreProperties>
</file>